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28"/>
          <w:szCs w:val="28"/>
        </w:rPr>
      </w:pPr>
      <w:r w:rsidDel="00000000" w:rsidR="00000000" w:rsidRPr="00000000">
        <w:rPr>
          <w:sz w:val="28"/>
          <w:szCs w:val="28"/>
          <w:rtl w:val="0"/>
        </w:rPr>
        <w:t xml:space="preserve">Kankakee County Museum</w:t>
      </w:r>
    </w:p>
    <w:p w:rsidR="00000000" w:rsidDel="00000000" w:rsidP="00000000" w:rsidRDefault="00000000" w:rsidRPr="00000000" w14:paraId="00000002">
      <w:pPr>
        <w:spacing w:line="240" w:lineRule="auto"/>
        <w:jc w:val="center"/>
        <w:rPr>
          <w:rFonts w:ascii="Oswald" w:cs="Oswald" w:eastAsia="Oswald" w:hAnsi="Oswald"/>
          <w:b w:val="1"/>
          <w:sz w:val="40"/>
          <w:szCs w:val="40"/>
        </w:rPr>
      </w:pPr>
      <w:r w:rsidDel="00000000" w:rsidR="00000000" w:rsidRPr="00000000">
        <w:rPr>
          <w:rFonts w:ascii="Oswald" w:cs="Oswald" w:eastAsia="Oswald" w:hAnsi="Oswald"/>
          <w:b w:val="1"/>
          <w:sz w:val="40"/>
          <w:szCs w:val="40"/>
          <w:rtl w:val="0"/>
        </w:rPr>
        <w:t xml:space="preserve">High School Toolkits: Natural Resources</w:t>
        <w:br w:type="textWrapping"/>
        <w:t xml:space="preserve">The Kankakee River</w:t>
      </w:r>
    </w:p>
    <w:p w:rsidR="00000000" w:rsidDel="00000000" w:rsidP="00000000" w:rsidRDefault="00000000" w:rsidRPr="00000000" w14:paraId="00000003">
      <w:pPr>
        <w:jc w:val="center"/>
        <w:rPr>
          <w:rFonts w:ascii="Georgia" w:cs="Georgia" w:eastAsia="Georgia" w:hAnsi="Georgia"/>
          <w:b w:val="1"/>
          <w:sz w:val="28"/>
          <w:szCs w:val="28"/>
        </w:rPr>
      </w:pPr>
      <w:r w:rsidDel="00000000" w:rsidR="00000000" w:rsidRPr="00000000">
        <w:rPr>
          <w:rtl w:val="0"/>
        </w:rPr>
      </w:r>
    </w:p>
    <w:p w:rsidR="00000000" w:rsidDel="00000000" w:rsidP="00000000" w:rsidRDefault="00000000" w:rsidRPr="00000000" w14:paraId="00000004">
      <w:pPr>
        <w:rPr>
          <w:sz w:val="24"/>
          <w:szCs w:val="24"/>
        </w:rPr>
      </w:pPr>
      <w:r w:rsidDel="00000000" w:rsidR="00000000" w:rsidRPr="00000000">
        <w:rPr>
          <w:sz w:val="24"/>
          <w:szCs w:val="24"/>
          <w:rtl w:val="0"/>
        </w:rPr>
        <w:t xml:space="preserve">In this virtual toolkit, you will find resources useful for classroom discussions of the Kankakee River and other local natural resources. This toolkit can be used to supplement instruction in: </w:t>
      </w:r>
    </w:p>
    <w:p w:rsidR="00000000" w:rsidDel="00000000" w:rsidP="00000000" w:rsidRDefault="00000000" w:rsidRPr="00000000" w14:paraId="00000005">
      <w:pPr>
        <w:numPr>
          <w:ilvl w:val="0"/>
          <w:numId w:val="1"/>
        </w:numPr>
        <w:ind w:left="720" w:hanging="360"/>
        <w:rPr>
          <w:sz w:val="24"/>
          <w:szCs w:val="24"/>
        </w:rPr>
      </w:pPr>
      <w:r w:rsidDel="00000000" w:rsidR="00000000" w:rsidRPr="00000000">
        <w:rPr>
          <w:sz w:val="24"/>
          <w:szCs w:val="24"/>
          <w:rtl w:val="0"/>
        </w:rPr>
        <w:t xml:space="preserve">Civics and/or United States government</w:t>
      </w:r>
    </w:p>
    <w:p w:rsidR="00000000" w:rsidDel="00000000" w:rsidP="00000000" w:rsidRDefault="00000000" w:rsidRPr="00000000" w14:paraId="00000006">
      <w:pPr>
        <w:numPr>
          <w:ilvl w:val="0"/>
          <w:numId w:val="1"/>
        </w:numPr>
        <w:ind w:left="720" w:hanging="360"/>
        <w:rPr>
          <w:sz w:val="24"/>
          <w:szCs w:val="24"/>
        </w:rPr>
      </w:pPr>
      <w:r w:rsidDel="00000000" w:rsidR="00000000" w:rsidRPr="00000000">
        <w:rPr>
          <w:sz w:val="24"/>
          <w:szCs w:val="24"/>
          <w:rtl w:val="0"/>
        </w:rPr>
        <w:t xml:space="preserve">Geography</w:t>
      </w:r>
    </w:p>
    <w:p w:rsidR="00000000" w:rsidDel="00000000" w:rsidP="00000000" w:rsidRDefault="00000000" w:rsidRPr="00000000" w14:paraId="00000007">
      <w:pPr>
        <w:numPr>
          <w:ilvl w:val="0"/>
          <w:numId w:val="1"/>
        </w:numPr>
        <w:ind w:left="720" w:hanging="360"/>
        <w:rPr>
          <w:sz w:val="24"/>
          <w:szCs w:val="24"/>
        </w:rPr>
      </w:pPr>
      <w:r w:rsidDel="00000000" w:rsidR="00000000" w:rsidRPr="00000000">
        <w:rPr>
          <w:sz w:val="24"/>
          <w:szCs w:val="24"/>
          <w:rtl w:val="0"/>
        </w:rPr>
        <w:t xml:space="preserve">United States history (AP, regular-level, or fundamental or adapted levels)</w:t>
      </w:r>
    </w:p>
    <w:p w:rsidR="00000000" w:rsidDel="00000000" w:rsidP="00000000" w:rsidRDefault="00000000" w:rsidRPr="00000000" w14:paraId="00000008">
      <w:pPr>
        <w:rPr>
          <w:sz w:val="24"/>
          <w:szCs w:val="24"/>
        </w:rPr>
      </w:pPr>
      <w:r w:rsidDel="00000000" w:rsidR="00000000" w:rsidRPr="00000000">
        <w:rPr>
          <w:rtl w:val="0"/>
        </w:rPr>
      </w:r>
    </w:p>
    <w:p w:rsidR="00000000" w:rsidDel="00000000" w:rsidP="00000000" w:rsidRDefault="00000000" w:rsidRPr="00000000" w14:paraId="00000009">
      <w:pPr>
        <w:rPr>
          <w:sz w:val="24"/>
          <w:szCs w:val="24"/>
        </w:rPr>
      </w:pPr>
      <w:r w:rsidDel="00000000" w:rsidR="00000000" w:rsidRPr="00000000">
        <w:rPr>
          <w:sz w:val="24"/>
          <w:szCs w:val="24"/>
          <w:rtl w:val="0"/>
        </w:rPr>
        <w:t xml:space="preserve">Re: the Illinois State Mandates: As each local district will have had their own curricular conversations regarding standards, sequence, resources, etc., the contents here within are not tagged to any specific standards from ISBE. It will be up to the local district’s teachers and learning committees to assign curricular coding, per their needs and as attached to lessons and assessments already in use.  </w:t>
      </w:r>
    </w:p>
    <w:p w:rsidR="00000000" w:rsidDel="00000000" w:rsidP="00000000" w:rsidRDefault="00000000" w:rsidRPr="00000000" w14:paraId="0000000A">
      <w:pPr>
        <w:rPr>
          <w:sz w:val="24"/>
          <w:szCs w:val="24"/>
        </w:rPr>
      </w:pPr>
      <w:r w:rsidDel="00000000" w:rsidR="00000000" w:rsidRPr="00000000">
        <w:rPr>
          <w:rtl w:val="0"/>
        </w:rPr>
      </w:r>
    </w:p>
    <w:p w:rsidR="00000000" w:rsidDel="00000000" w:rsidP="00000000" w:rsidRDefault="00000000" w:rsidRPr="00000000" w14:paraId="0000000B">
      <w:pPr>
        <w:rPr>
          <w:sz w:val="24"/>
          <w:szCs w:val="24"/>
        </w:rPr>
      </w:pPr>
      <w:r w:rsidDel="00000000" w:rsidR="00000000" w:rsidRPr="00000000">
        <w:rPr>
          <w:sz w:val="24"/>
          <w:szCs w:val="24"/>
          <w:rtl w:val="0"/>
        </w:rPr>
        <w:t xml:space="preserve">Included in the toolkit:</w:t>
      </w:r>
    </w:p>
    <w:p w:rsidR="00000000" w:rsidDel="00000000" w:rsidP="00000000" w:rsidRDefault="00000000" w:rsidRPr="00000000" w14:paraId="0000000C">
      <w:pPr>
        <w:numPr>
          <w:ilvl w:val="0"/>
          <w:numId w:val="2"/>
        </w:numPr>
        <w:ind w:left="720" w:hanging="360"/>
        <w:rPr>
          <w:sz w:val="24"/>
          <w:szCs w:val="24"/>
        </w:rPr>
      </w:pPr>
      <w:r w:rsidDel="00000000" w:rsidR="00000000" w:rsidRPr="00000000">
        <w:rPr>
          <w:sz w:val="24"/>
          <w:szCs w:val="24"/>
          <w:rtl w:val="0"/>
        </w:rPr>
        <w:t xml:space="preserve">A Google Slides presentation on </w:t>
      </w:r>
      <w:hyperlink r:id="rId6">
        <w:r w:rsidDel="00000000" w:rsidR="00000000" w:rsidRPr="00000000">
          <w:rPr>
            <w:color w:val="1155cc"/>
            <w:sz w:val="24"/>
            <w:szCs w:val="24"/>
            <w:u w:val="single"/>
            <w:rtl w:val="0"/>
          </w:rPr>
          <w:t xml:space="preserve">the Kankakee River</w:t>
        </w:r>
      </w:hyperlink>
      <w:r w:rsidDel="00000000" w:rsidR="00000000" w:rsidRPr="00000000">
        <w:rPr>
          <w:sz w:val="24"/>
          <w:szCs w:val="24"/>
          <w:rtl w:val="0"/>
        </w:rPr>
        <w:t xml:space="preserve"> is included. An opportunity for student reflection and discussion is included.</w:t>
      </w:r>
    </w:p>
    <w:p w:rsidR="00000000" w:rsidDel="00000000" w:rsidP="00000000" w:rsidRDefault="00000000" w:rsidRPr="00000000" w14:paraId="0000000D">
      <w:pPr>
        <w:numPr>
          <w:ilvl w:val="0"/>
          <w:numId w:val="2"/>
        </w:numPr>
        <w:ind w:left="720" w:hanging="360"/>
        <w:rPr>
          <w:sz w:val="24"/>
          <w:szCs w:val="24"/>
          <w:u w:val="none"/>
        </w:rPr>
      </w:pPr>
      <w:r w:rsidDel="00000000" w:rsidR="00000000" w:rsidRPr="00000000">
        <w:rPr>
          <w:sz w:val="24"/>
          <w:szCs w:val="24"/>
          <w:rtl w:val="0"/>
        </w:rPr>
        <w:t xml:space="preserve">A Creek Called “Soldier”. Jack Klasey, </w:t>
      </w:r>
      <w:r w:rsidDel="00000000" w:rsidR="00000000" w:rsidRPr="00000000">
        <w:rPr>
          <w:i w:val="1"/>
          <w:sz w:val="24"/>
          <w:szCs w:val="24"/>
          <w:rtl w:val="0"/>
        </w:rPr>
        <w:t xml:space="preserve">50 Stories from Kankakee County’s Colorful Past</w:t>
      </w:r>
      <w:r w:rsidDel="00000000" w:rsidR="00000000" w:rsidRPr="00000000">
        <w:rPr>
          <w:sz w:val="24"/>
          <w:szCs w:val="24"/>
          <w:rtl w:val="0"/>
        </w:rPr>
        <w:t xml:space="preserve">. Kankakee County Historical Society, 2018.</w:t>
      </w:r>
    </w:p>
    <w:p w:rsidR="00000000" w:rsidDel="00000000" w:rsidP="00000000" w:rsidRDefault="00000000" w:rsidRPr="00000000" w14:paraId="0000000E">
      <w:pPr>
        <w:numPr>
          <w:ilvl w:val="1"/>
          <w:numId w:val="2"/>
        </w:numPr>
        <w:ind w:left="1440" w:hanging="360"/>
        <w:rPr>
          <w:sz w:val="24"/>
          <w:szCs w:val="24"/>
          <w:u w:val="none"/>
        </w:rPr>
      </w:pPr>
      <w:r w:rsidDel="00000000" w:rsidR="00000000" w:rsidRPr="00000000">
        <w:rPr>
          <w:sz w:val="24"/>
          <w:szCs w:val="24"/>
          <w:rtl w:val="0"/>
        </w:rPr>
        <w:t xml:space="preserve">A </w:t>
      </w:r>
      <w:hyperlink r:id="rId7">
        <w:r w:rsidDel="00000000" w:rsidR="00000000" w:rsidRPr="00000000">
          <w:rPr>
            <w:color w:val="1155cc"/>
            <w:sz w:val="24"/>
            <w:szCs w:val="24"/>
            <w:u w:val="single"/>
            <w:rtl w:val="0"/>
          </w:rPr>
          <w:t xml:space="preserve">“clean version”</w:t>
        </w:r>
      </w:hyperlink>
      <w:r w:rsidDel="00000000" w:rsidR="00000000" w:rsidRPr="00000000">
        <w:rPr>
          <w:sz w:val="24"/>
          <w:szCs w:val="24"/>
          <w:rtl w:val="0"/>
        </w:rPr>
        <w:t xml:space="preserve"> and</w:t>
      </w:r>
      <w:r w:rsidDel="00000000" w:rsidR="00000000" w:rsidRPr="00000000">
        <w:rPr>
          <w:sz w:val="24"/>
          <w:szCs w:val="24"/>
          <w:rtl w:val="0"/>
        </w:rPr>
        <w:t xml:space="preserve"> an </w:t>
      </w:r>
      <w:hyperlink r:id="rId8">
        <w:r w:rsidDel="00000000" w:rsidR="00000000" w:rsidRPr="00000000">
          <w:rPr>
            <w:color w:val="1155cc"/>
            <w:sz w:val="24"/>
            <w:szCs w:val="24"/>
            <w:u w:val="single"/>
            <w:rtl w:val="0"/>
          </w:rPr>
          <w:t xml:space="preserve">annotated version with student questions</w:t>
        </w:r>
      </w:hyperlink>
      <w:r w:rsidDel="00000000" w:rsidR="00000000" w:rsidRPr="00000000">
        <w:rPr>
          <w:sz w:val="24"/>
          <w:szCs w:val="24"/>
          <w:rtl w:val="0"/>
        </w:rPr>
        <w:t xml:space="preserve">, are provided.</w:t>
      </w:r>
    </w:p>
    <w:p w:rsidR="00000000" w:rsidDel="00000000" w:rsidP="00000000" w:rsidRDefault="00000000" w:rsidRPr="00000000" w14:paraId="0000000F">
      <w:pPr>
        <w:numPr>
          <w:ilvl w:val="0"/>
          <w:numId w:val="2"/>
        </w:numPr>
        <w:ind w:left="720" w:hanging="360"/>
        <w:rPr>
          <w:sz w:val="24"/>
          <w:szCs w:val="24"/>
          <w:u w:val="none"/>
        </w:rPr>
      </w:pPr>
      <w:r w:rsidDel="00000000" w:rsidR="00000000" w:rsidRPr="00000000">
        <w:rPr>
          <w:sz w:val="24"/>
          <w:szCs w:val="24"/>
          <w:rtl w:val="0"/>
        </w:rPr>
        <w:t xml:space="preserve">The Great Flood of ‘57. Jack Klasey, </w:t>
      </w:r>
      <w:r w:rsidDel="00000000" w:rsidR="00000000" w:rsidRPr="00000000">
        <w:rPr>
          <w:i w:val="1"/>
          <w:sz w:val="24"/>
          <w:szCs w:val="24"/>
          <w:rtl w:val="0"/>
        </w:rPr>
        <w:t xml:space="preserve">50 Stories from Kankakee County’s Colorful Past</w:t>
      </w:r>
      <w:r w:rsidDel="00000000" w:rsidR="00000000" w:rsidRPr="00000000">
        <w:rPr>
          <w:sz w:val="24"/>
          <w:szCs w:val="24"/>
          <w:rtl w:val="0"/>
        </w:rPr>
        <w:t xml:space="preserve">. Kankakee County Historical Society, 2018.</w:t>
      </w:r>
    </w:p>
    <w:p w:rsidR="00000000" w:rsidDel="00000000" w:rsidP="00000000" w:rsidRDefault="00000000" w:rsidRPr="00000000" w14:paraId="00000010">
      <w:pPr>
        <w:numPr>
          <w:ilvl w:val="1"/>
          <w:numId w:val="2"/>
        </w:numPr>
        <w:ind w:left="1440" w:hanging="360"/>
        <w:rPr>
          <w:sz w:val="24"/>
          <w:szCs w:val="24"/>
          <w:u w:val="none"/>
        </w:rPr>
      </w:pPr>
      <w:r w:rsidDel="00000000" w:rsidR="00000000" w:rsidRPr="00000000">
        <w:rPr>
          <w:sz w:val="24"/>
          <w:szCs w:val="24"/>
          <w:rtl w:val="0"/>
        </w:rPr>
        <w:t xml:space="preserve">A </w:t>
      </w:r>
      <w:hyperlink r:id="rId9">
        <w:r w:rsidDel="00000000" w:rsidR="00000000" w:rsidRPr="00000000">
          <w:rPr>
            <w:color w:val="1155cc"/>
            <w:sz w:val="24"/>
            <w:szCs w:val="24"/>
            <w:u w:val="single"/>
            <w:rtl w:val="0"/>
          </w:rPr>
          <w:t xml:space="preserve">“clean version”</w:t>
        </w:r>
      </w:hyperlink>
      <w:r w:rsidDel="00000000" w:rsidR="00000000" w:rsidRPr="00000000">
        <w:rPr>
          <w:sz w:val="24"/>
          <w:szCs w:val="24"/>
          <w:rtl w:val="0"/>
        </w:rPr>
        <w:t xml:space="preserve"> and</w:t>
      </w:r>
      <w:r w:rsidDel="00000000" w:rsidR="00000000" w:rsidRPr="00000000">
        <w:rPr>
          <w:sz w:val="24"/>
          <w:szCs w:val="24"/>
          <w:rtl w:val="0"/>
        </w:rPr>
        <w:t xml:space="preserve"> an </w:t>
      </w:r>
      <w:hyperlink r:id="rId10">
        <w:r w:rsidDel="00000000" w:rsidR="00000000" w:rsidRPr="00000000">
          <w:rPr>
            <w:color w:val="1155cc"/>
            <w:sz w:val="24"/>
            <w:szCs w:val="24"/>
            <w:u w:val="single"/>
            <w:rtl w:val="0"/>
          </w:rPr>
          <w:t xml:space="preserve">annotated version with student questions</w:t>
        </w:r>
      </w:hyperlink>
      <w:r w:rsidDel="00000000" w:rsidR="00000000" w:rsidRPr="00000000">
        <w:rPr>
          <w:sz w:val="24"/>
          <w:szCs w:val="24"/>
          <w:rtl w:val="0"/>
        </w:rPr>
        <w:t xml:space="preserve">, are provided.</w:t>
      </w:r>
    </w:p>
    <w:p w:rsidR="00000000" w:rsidDel="00000000" w:rsidP="00000000" w:rsidRDefault="00000000" w:rsidRPr="00000000" w14:paraId="00000011">
      <w:pPr>
        <w:numPr>
          <w:ilvl w:val="0"/>
          <w:numId w:val="2"/>
        </w:numPr>
        <w:ind w:left="720" w:hanging="360"/>
        <w:rPr>
          <w:sz w:val="24"/>
          <w:szCs w:val="24"/>
          <w:u w:val="none"/>
        </w:rPr>
      </w:pPr>
      <w:r w:rsidDel="00000000" w:rsidR="00000000" w:rsidRPr="00000000">
        <w:rPr>
          <w:sz w:val="24"/>
          <w:szCs w:val="24"/>
          <w:rtl w:val="0"/>
        </w:rPr>
        <w:t xml:space="preserve">Old Quarry - A New Recreational Resource. Vic Johnson, </w:t>
      </w:r>
      <w:r w:rsidDel="00000000" w:rsidR="00000000" w:rsidRPr="00000000">
        <w:rPr>
          <w:i w:val="1"/>
          <w:sz w:val="24"/>
          <w:szCs w:val="24"/>
          <w:rtl w:val="0"/>
        </w:rPr>
        <w:t xml:space="preserve">An Illustrated Sesquicentennial Reader: Kankakee County, Illinois 1853-2003</w:t>
      </w:r>
      <w:r w:rsidDel="00000000" w:rsidR="00000000" w:rsidRPr="00000000">
        <w:rPr>
          <w:sz w:val="24"/>
          <w:szCs w:val="24"/>
          <w:rtl w:val="0"/>
        </w:rPr>
        <w:t xml:space="preserve">. Kankakee County Historical Society, 2004.</w:t>
      </w:r>
    </w:p>
    <w:p w:rsidR="00000000" w:rsidDel="00000000" w:rsidP="00000000" w:rsidRDefault="00000000" w:rsidRPr="00000000" w14:paraId="00000012">
      <w:pPr>
        <w:numPr>
          <w:ilvl w:val="1"/>
          <w:numId w:val="2"/>
        </w:numPr>
        <w:ind w:left="1440" w:hanging="360"/>
        <w:rPr>
          <w:sz w:val="24"/>
          <w:szCs w:val="24"/>
          <w:u w:val="none"/>
        </w:rPr>
      </w:pPr>
      <w:r w:rsidDel="00000000" w:rsidR="00000000" w:rsidRPr="00000000">
        <w:rPr>
          <w:sz w:val="24"/>
          <w:szCs w:val="24"/>
          <w:rtl w:val="0"/>
        </w:rPr>
        <w:t xml:space="preserve">A </w:t>
      </w:r>
      <w:hyperlink r:id="rId11">
        <w:r w:rsidDel="00000000" w:rsidR="00000000" w:rsidRPr="00000000">
          <w:rPr>
            <w:color w:val="1155cc"/>
            <w:sz w:val="24"/>
            <w:szCs w:val="24"/>
            <w:u w:val="single"/>
            <w:rtl w:val="0"/>
          </w:rPr>
          <w:t xml:space="preserve">“clean version”</w:t>
        </w:r>
      </w:hyperlink>
      <w:r w:rsidDel="00000000" w:rsidR="00000000" w:rsidRPr="00000000">
        <w:rPr>
          <w:sz w:val="24"/>
          <w:szCs w:val="24"/>
          <w:rtl w:val="0"/>
        </w:rPr>
        <w:t xml:space="preserve"> and</w:t>
      </w:r>
      <w:r w:rsidDel="00000000" w:rsidR="00000000" w:rsidRPr="00000000">
        <w:rPr>
          <w:sz w:val="24"/>
          <w:szCs w:val="24"/>
          <w:rtl w:val="0"/>
        </w:rPr>
        <w:t xml:space="preserve"> an </w:t>
      </w:r>
      <w:hyperlink r:id="rId12">
        <w:r w:rsidDel="00000000" w:rsidR="00000000" w:rsidRPr="00000000">
          <w:rPr>
            <w:color w:val="1155cc"/>
            <w:sz w:val="24"/>
            <w:szCs w:val="24"/>
            <w:u w:val="single"/>
            <w:rtl w:val="0"/>
          </w:rPr>
          <w:t xml:space="preserve">annotated version with student questions</w:t>
        </w:r>
      </w:hyperlink>
      <w:r w:rsidDel="00000000" w:rsidR="00000000" w:rsidRPr="00000000">
        <w:rPr>
          <w:sz w:val="24"/>
          <w:szCs w:val="24"/>
          <w:rtl w:val="0"/>
        </w:rPr>
        <w:t xml:space="preserve">, are provided.</w:t>
      </w: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sectPr>
      <w:pgSz w:h="15840" w:w="12240" w:orient="portrait"/>
      <w:pgMar w:bottom="1008" w:top="1440" w:left="1008" w:right="1008"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Oswald">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docs.google.com/document/d/16Q9maBpT1plKsgqzcGJESXDzHoQO-S23rMWWfNveR0k/edit?usp=drive_link" TargetMode="External"/><Relationship Id="rId10" Type="http://schemas.openxmlformats.org/officeDocument/2006/relationships/hyperlink" Target="https://docs.google.com/document/d/1kgJer3ralWpgFW8hFV4xbCCOv9B_ExjKVMrgteduBqM/edit?usp=drive_link" TargetMode="External"/><Relationship Id="rId12" Type="http://schemas.openxmlformats.org/officeDocument/2006/relationships/hyperlink" Target="https://docs.google.com/document/d/1vJ41As3BmPwbCSXQ0ebiy-6akLzyM_tb_pQoGbT3Uv8/edit?usp=drive_link" TargetMode="External"/><Relationship Id="rId9" Type="http://schemas.openxmlformats.org/officeDocument/2006/relationships/hyperlink" Target="https://docs.google.com/document/d/1Z7yZE7OS0spVIZSXlGEM-P8KSAMG_yRRnPaszxSqR5Q/edit?usp=drive_link" TargetMode="External"/><Relationship Id="rId5" Type="http://schemas.openxmlformats.org/officeDocument/2006/relationships/styles" Target="styles.xml"/><Relationship Id="rId6" Type="http://schemas.openxmlformats.org/officeDocument/2006/relationships/hyperlink" Target="https://docs.google.com/presentation/d/1Gxs9bTyPz6qFyXSzjL8R7xDHNw-0q4Ue2GaUwp13aPI/edit?usp=drive_link" TargetMode="External"/><Relationship Id="rId7" Type="http://schemas.openxmlformats.org/officeDocument/2006/relationships/hyperlink" Target="https://docs.google.com/document/d/12ExCPmmGRDTAr7478iUE1X75kf6Dcj0GekVLrU36Dnw/edit?usp=drive_link" TargetMode="External"/><Relationship Id="rId8" Type="http://schemas.openxmlformats.org/officeDocument/2006/relationships/hyperlink" Target="https://docs.google.com/document/d/1l-bMlV4qDzhvmx-pqyGSufQiQPJ0b-WGn-CAuWkYMOw/edit?usp=drive_lin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Oswald-regular.ttf"/><Relationship Id="rId2" Type="http://schemas.openxmlformats.org/officeDocument/2006/relationships/font" Target="fonts/Oswald-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